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FC" w:rsidRPr="005A26D0" w:rsidRDefault="00CC41FC" w:rsidP="00CC41FC">
      <w:pPr>
        <w:pStyle w:val="Encabezado"/>
        <w:ind w:left="709"/>
        <w:jc w:val="right"/>
        <w:rPr>
          <w:b/>
          <w:sz w:val="20"/>
          <w:szCs w:val="20"/>
        </w:rPr>
      </w:pPr>
      <w:r w:rsidRPr="005A26D0">
        <w:rPr>
          <w:b/>
          <w:sz w:val="20"/>
          <w:szCs w:val="20"/>
        </w:rPr>
        <w:t>GUIA PARA EL PROCESO DE</w:t>
      </w:r>
      <w:r>
        <w:rPr>
          <w:b/>
          <w:sz w:val="20"/>
          <w:szCs w:val="20"/>
        </w:rPr>
        <w:t xml:space="preserve"> INSCRIPCION ENTIDADES SIN ANIMO DE LUCRO</w:t>
      </w:r>
      <w:r w:rsidRPr="005A26D0">
        <w:rPr>
          <w:b/>
          <w:sz w:val="20"/>
          <w:szCs w:val="20"/>
        </w:rPr>
        <w:t xml:space="preserve"> </w:t>
      </w:r>
    </w:p>
    <w:p w:rsidR="00CC41FC" w:rsidRPr="005A26D0" w:rsidRDefault="00CC41FC" w:rsidP="00CC41FC">
      <w:pPr>
        <w:pStyle w:val="Encabezado"/>
        <w:ind w:left="284"/>
        <w:jc w:val="right"/>
        <w:rPr>
          <w:b/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 xml:space="preserve">Elegir </w:t>
      </w:r>
      <w:r w:rsidRPr="005A26D0">
        <w:rPr>
          <w:sz w:val="20"/>
          <w:szCs w:val="20"/>
        </w:rPr>
        <w:t xml:space="preserve">el tipo de </w:t>
      </w:r>
      <w:r w:rsidR="00EF4A85">
        <w:rPr>
          <w:sz w:val="20"/>
          <w:szCs w:val="20"/>
        </w:rPr>
        <w:t xml:space="preserve">entidad sin </w:t>
      </w:r>
      <w:proofErr w:type="spellStart"/>
      <w:r w:rsidR="00EF4A85">
        <w:rPr>
          <w:sz w:val="20"/>
          <w:szCs w:val="20"/>
        </w:rPr>
        <w:t>animo</w:t>
      </w:r>
      <w:proofErr w:type="spellEnd"/>
      <w:r w:rsidR="00EF4A85">
        <w:rPr>
          <w:sz w:val="20"/>
          <w:szCs w:val="20"/>
        </w:rPr>
        <w:t xml:space="preserve"> de lucro </w:t>
      </w:r>
      <w:r w:rsidRPr="005A26D0">
        <w:rPr>
          <w:sz w:val="20"/>
          <w:szCs w:val="20"/>
        </w:rPr>
        <w:t>que desea constituir,</w:t>
      </w:r>
      <w:r w:rsidR="009365F5">
        <w:rPr>
          <w:sz w:val="20"/>
          <w:szCs w:val="20"/>
        </w:rPr>
        <w:t xml:space="preserve"> ( Asociaciones, fundaciones, </w:t>
      </w:r>
      <w:r w:rsidR="0088427A">
        <w:rPr>
          <w:sz w:val="20"/>
          <w:szCs w:val="20"/>
        </w:rPr>
        <w:t xml:space="preserve">corporaciones, </w:t>
      </w:r>
      <w:r w:rsidR="009365F5">
        <w:rPr>
          <w:sz w:val="20"/>
          <w:szCs w:val="20"/>
        </w:rPr>
        <w:t>Cooperativas, Pre-coperativas etc..)</w:t>
      </w:r>
      <w:r w:rsidRPr="005A26D0">
        <w:rPr>
          <w:sz w:val="20"/>
          <w:szCs w:val="20"/>
        </w:rPr>
        <w:t xml:space="preserve">puede solicitar asesorías llamando a nuestra línea de atención 7279800-3174407010, al correo electrónico </w:t>
      </w:r>
      <w:hyperlink r:id="rId5" w:history="1">
        <w:r w:rsidRPr="005A26D0">
          <w:rPr>
            <w:rStyle w:val="Hipervnculo"/>
            <w:sz w:val="20"/>
            <w:szCs w:val="20"/>
          </w:rPr>
          <w:t>recepción@camaraguajira.org</w:t>
        </w:r>
      </w:hyperlink>
      <w:r w:rsidRPr="005A26D0">
        <w:rPr>
          <w:sz w:val="20"/>
          <w:szCs w:val="20"/>
        </w:rPr>
        <w:t xml:space="preserve"> y/o a nuestro chat disponible en la página web </w:t>
      </w:r>
      <w:hyperlink r:id="rId6" w:history="1">
        <w:r w:rsidRPr="005A26D0">
          <w:rPr>
            <w:rStyle w:val="Hipervnculo"/>
            <w:b/>
            <w:sz w:val="20"/>
            <w:szCs w:val="20"/>
          </w:rPr>
          <w:t>www.camaraguajira.org</w:t>
        </w:r>
      </w:hyperlink>
      <w:r w:rsidRPr="005A26D0">
        <w:rPr>
          <w:rStyle w:val="Hipervnculo"/>
          <w:b/>
          <w:sz w:val="20"/>
          <w:szCs w:val="20"/>
        </w:rPr>
        <w:t>.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sz w:val="20"/>
          <w:szCs w:val="20"/>
        </w:rPr>
        <w:t xml:space="preserve">Efectuar la </w:t>
      </w:r>
      <w:r w:rsidRPr="005A26D0">
        <w:rPr>
          <w:b/>
          <w:sz w:val="20"/>
          <w:szCs w:val="20"/>
        </w:rPr>
        <w:t>consulta del nombre</w:t>
      </w:r>
      <w:r w:rsidRPr="005A26D0">
        <w:rPr>
          <w:sz w:val="20"/>
          <w:szCs w:val="20"/>
        </w:rPr>
        <w:t xml:space="preserve"> para confirmar que no está siendo utilizado a nivel nacional, para verificar la homonimia debes ingresar a la página del RUE (</w:t>
      </w:r>
      <w:hyperlink r:id="rId7" w:history="1">
        <w:r w:rsidRPr="005A26D0">
          <w:rPr>
            <w:rStyle w:val="Hipervnculo"/>
            <w:sz w:val="20"/>
            <w:szCs w:val="20"/>
          </w:rPr>
          <w:t>www.rues.org.co/RUES_Web/Consultas</w:t>
        </w:r>
      </w:hyperlink>
      <w:r w:rsidRPr="005A26D0">
        <w:rPr>
          <w:sz w:val="20"/>
          <w:szCs w:val="20"/>
        </w:rPr>
        <w:t xml:space="preserve">) </w:t>
      </w:r>
      <w:r w:rsidR="00304EDD">
        <w:rPr>
          <w:sz w:val="20"/>
          <w:szCs w:val="20"/>
        </w:rPr>
        <w:t>para entidades sin ánimo de lucro</w:t>
      </w:r>
      <w:r w:rsidR="0088427A">
        <w:rPr>
          <w:sz w:val="20"/>
          <w:szCs w:val="20"/>
        </w:rPr>
        <w:t xml:space="preserve"> como asociaciones</w:t>
      </w:r>
      <w:r w:rsidR="00DC7FDC">
        <w:rPr>
          <w:sz w:val="20"/>
          <w:szCs w:val="20"/>
        </w:rPr>
        <w:t xml:space="preserve">, fundaciones y corporaciones, tratándose de entidades sin </w:t>
      </w:r>
      <w:proofErr w:type="spellStart"/>
      <w:r w:rsidR="00DC7FDC">
        <w:rPr>
          <w:sz w:val="20"/>
          <w:szCs w:val="20"/>
        </w:rPr>
        <w:t>animo</w:t>
      </w:r>
      <w:proofErr w:type="spellEnd"/>
      <w:r w:rsidR="00DC7FDC">
        <w:rPr>
          <w:sz w:val="20"/>
          <w:szCs w:val="20"/>
        </w:rPr>
        <w:t xml:space="preserve"> de lucro del sector solidario la consulta de homonimia se verifica entre </w:t>
      </w:r>
      <w:proofErr w:type="spellStart"/>
      <w:r w:rsidR="00DC7FDC">
        <w:rPr>
          <w:sz w:val="20"/>
          <w:szCs w:val="20"/>
        </w:rPr>
        <w:t>esales</w:t>
      </w:r>
      <w:proofErr w:type="spellEnd"/>
      <w:r w:rsidR="00DC7FDC">
        <w:rPr>
          <w:sz w:val="20"/>
          <w:szCs w:val="20"/>
        </w:rPr>
        <w:t xml:space="preserve"> y registro mercantil a nivel nacional.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>Consulta su actividad económica</w:t>
      </w:r>
      <w:r w:rsidRPr="005A26D0">
        <w:rPr>
          <w:sz w:val="20"/>
          <w:szCs w:val="20"/>
        </w:rPr>
        <w:t>, el código CIIU es la Clasificación Industrial Internacional Uniforme de todas las actividades económicas, conformada por cuatro dígitos numéricos, puede verificarlo en la página web de la DIAN.</w:t>
      </w:r>
    </w:p>
    <w:p w:rsidR="00CC41FC" w:rsidRPr="005A26D0" w:rsidRDefault="00CC41FC" w:rsidP="00CC41FC">
      <w:pPr>
        <w:pStyle w:val="Prrafodelista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 xml:space="preserve">Elabora el documento de constitución, </w:t>
      </w:r>
      <w:r w:rsidRPr="005A26D0">
        <w:rPr>
          <w:sz w:val="20"/>
          <w:szCs w:val="20"/>
        </w:rPr>
        <w:t xml:space="preserve">por escritura púbica o documento privado, puede guiarte a través de los formatos modelos ingresando a nuestra página </w:t>
      </w:r>
      <w:hyperlink r:id="rId8" w:history="1">
        <w:r w:rsidRPr="005A26D0">
          <w:rPr>
            <w:rStyle w:val="Hipervnculo"/>
            <w:b/>
            <w:sz w:val="20"/>
            <w:szCs w:val="20"/>
          </w:rPr>
          <w:t>www.camaraguajira.org</w:t>
        </w:r>
      </w:hyperlink>
      <w:r w:rsidRPr="005A26D0">
        <w:rPr>
          <w:b/>
          <w:sz w:val="20"/>
          <w:szCs w:val="20"/>
        </w:rPr>
        <w:t xml:space="preserve"> </w:t>
      </w:r>
      <w:r w:rsidRPr="005A26D0">
        <w:rPr>
          <w:sz w:val="20"/>
          <w:szCs w:val="20"/>
        </w:rPr>
        <w:t xml:space="preserve">en la sección de </w:t>
      </w:r>
      <w:r w:rsidRPr="005A26D0">
        <w:rPr>
          <w:b/>
          <w:sz w:val="20"/>
          <w:szCs w:val="20"/>
        </w:rPr>
        <w:t>formatos.</w:t>
      </w:r>
    </w:p>
    <w:p w:rsidR="00CC41FC" w:rsidRPr="005A26D0" w:rsidRDefault="00CC41FC" w:rsidP="00CC41FC">
      <w:pPr>
        <w:pStyle w:val="Prrafodelista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jc w:val="both"/>
        <w:rPr>
          <w:i/>
          <w:iCs/>
          <w:sz w:val="20"/>
          <w:szCs w:val="20"/>
        </w:rPr>
      </w:pPr>
      <w:r w:rsidRPr="005A26D0">
        <w:rPr>
          <w:i/>
          <w:iCs/>
          <w:sz w:val="20"/>
          <w:szCs w:val="20"/>
        </w:rPr>
        <w:t xml:space="preserve">Nota 1: Cuando se trate de una </w:t>
      </w:r>
      <w:r w:rsidR="000E1714">
        <w:rPr>
          <w:i/>
          <w:iCs/>
          <w:sz w:val="20"/>
          <w:szCs w:val="20"/>
        </w:rPr>
        <w:t xml:space="preserve">asociación la duración debe ser definida en años. </w:t>
      </w:r>
    </w:p>
    <w:p w:rsidR="00CC41FC" w:rsidRPr="005A26D0" w:rsidRDefault="00CC41FC" w:rsidP="00F27BCB">
      <w:pPr>
        <w:pStyle w:val="Prrafodelista"/>
        <w:jc w:val="both"/>
        <w:rPr>
          <w:sz w:val="20"/>
          <w:szCs w:val="20"/>
        </w:rPr>
      </w:pPr>
      <w:r w:rsidRPr="005A26D0">
        <w:rPr>
          <w:i/>
          <w:iCs/>
          <w:sz w:val="20"/>
          <w:szCs w:val="20"/>
        </w:rPr>
        <w:t xml:space="preserve">Nota 2. </w:t>
      </w:r>
      <w:r w:rsidR="000E1714">
        <w:rPr>
          <w:i/>
          <w:iCs/>
          <w:sz w:val="20"/>
          <w:szCs w:val="20"/>
        </w:rPr>
        <w:t>Cuando se trata</w:t>
      </w:r>
      <w:r w:rsidR="00F27BCB">
        <w:rPr>
          <w:i/>
          <w:iCs/>
          <w:sz w:val="20"/>
          <w:szCs w:val="20"/>
        </w:rPr>
        <w:t xml:space="preserve"> de una fundación la duración debe ser indefinida,</w:t>
      </w:r>
      <w:r w:rsidR="000E1714">
        <w:rPr>
          <w:i/>
          <w:iCs/>
          <w:sz w:val="20"/>
          <w:szCs w:val="20"/>
        </w:rPr>
        <w:t xml:space="preserve"> </w:t>
      </w:r>
      <w:r w:rsidRPr="005A26D0">
        <w:rPr>
          <w:i/>
          <w:iCs/>
          <w:sz w:val="20"/>
          <w:szCs w:val="20"/>
        </w:rPr>
        <w:t xml:space="preserve">Si la constitución se elabora </w:t>
      </w:r>
      <w:r w:rsidRPr="005A26D0">
        <w:rPr>
          <w:b/>
          <w:sz w:val="20"/>
          <w:szCs w:val="20"/>
        </w:rPr>
        <w:t xml:space="preserve">Elaborar las cartas de aceptación de cargo, </w:t>
      </w:r>
      <w:r w:rsidRPr="005A26D0">
        <w:rPr>
          <w:sz w:val="20"/>
          <w:szCs w:val="20"/>
        </w:rPr>
        <w:t>debe ser adjuntada solamente cuando las personas asignadas no manifiestan su aceptación dentro del documento a través del cual fueron nombrados.</w:t>
      </w:r>
    </w:p>
    <w:p w:rsidR="00CC41FC" w:rsidRPr="005A26D0" w:rsidRDefault="00CC41FC" w:rsidP="00CC41FC">
      <w:pPr>
        <w:pStyle w:val="Prrafodelista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>Diligenciamiento del Registro Único Tributario</w:t>
      </w:r>
      <w:r w:rsidRPr="005A26D0">
        <w:rPr>
          <w:sz w:val="20"/>
          <w:szCs w:val="20"/>
        </w:rPr>
        <w:t xml:space="preserve"> a través de la página web de la DIAN </w:t>
      </w:r>
      <w:hyperlink r:id="rId9" w:history="1">
        <w:r w:rsidRPr="005A26D0">
          <w:rPr>
            <w:rStyle w:val="Hipervnculo"/>
            <w:sz w:val="20"/>
            <w:szCs w:val="20"/>
          </w:rPr>
          <w:t>https://muisca.dian.gov.co/</w:t>
        </w:r>
      </w:hyperlink>
      <w:r w:rsidRPr="005A26D0">
        <w:rPr>
          <w:sz w:val="20"/>
          <w:szCs w:val="20"/>
        </w:rPr>
        <w:t xml:space="preserve"> </w:t>
      </w:r>
      <w:r w:rsidRPr="00591597">
        <w:rPr>
          <w:sz w:val="24"/>
          <w:szCs w:val="24"/>
        </w:rPr>
        <w:t>diligenciamiento del PRE-RUT "Para Tramite en Camara"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>Diligenciar los formularios</w:t>
      </w:r>
      <w:r w:rsidRPr="005A26D0">
        <w:rPr>
          <w:sz w:val="20"/>
          <w:szCs w:val="20"/>
        </w:rPr>
        <w:t xml:space="preserve"> de Registro Único Empresarial y Social RUE, descargándolos de nuestra página </w:t>
      </w:r>
      <w:r w:rsidRPr="005A26D0">
        <w:rPr>
          <w:b/>
          <w:sz w:val="20"/>
          <w:szCs w:val="20"/>
        </w:rPr>
        <w:t>www.camaraguajira.org</w:t>
      </w:r>
      <w:r w:rsidRPr="005A26D0">
        <w:rPr>
          <w:sz w:val="20"/>
          <w:szCs w:val="20"/>
        </w:rPr>
        <w:t xml:space="preserve"> en la sección Camara Virtual, a través del portal </w:t>
      </w:r>
      <w:r w:rsidRPr="005A26D0">
        <w:rPr>
          <w:b/>
          <w:sz w:val="20"/>
          <w:szCs w:val="20"/>
        </w:rPr>
        <w:t>sii2.confecamaras.co</w:t>
      </w:r>
      <w:r w:rsidRPr="005A26D0">
        <w:rPr>
          <w:sz w:val="20"/>
          <w:szCs w:val="20"/>
        </w:rPr>
        <w:t xml:space="preserve">, o directamente en nuestras oficinas.  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jc w:val="both"/>
        <w:rPr>
          <w:i/>
          <w:sz w:val="20"/>
          <w:szCs w:val="20"/>
        </w:rPr>
      </w:pPr>
      <w:r w:rsidRPr="005A26D0">
        <w:rPr>
          <w:i/>
          <w:sz w:val="20"/>
          <w:szCs w:val="20"/>
        </w:rPr>
        <w:t>Nota: recuerda antes entregar el formulario en ventanilla, verificar que la información consignada este correcta, y concuerde con el RUT; una vez entregada la documentación solo se modificará mediante el pago de los derechos autorizados por ley.</w:t>
      </w:r>
    </w:p>
    <w:p w:rsidR="00CC41FC" w:rsidRPr="005A26D0" w:rsidRDefault="00CC41FC" w:rsidP="00CC41FC">
      <w:pPr>
        <w:pStyle w:val="Prrafodelista"/>
        <w:jc w:val="both"/>
        <w:rPr>
          <w:i/>
          <w:sz w:val="20"/>
          <w:szCs w:val="20"/>
        </w:rPr>
      </w:pP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>Adquirir y Diligenciar</w:t>
      </w:r>
      <w:r w:rsidRPr="005A26D0">
        <w:rPr>
          <w:sz w:val="20"/>
          <w:szCs w:val="20"/>
        </w:rPr>
        <w:t xml:space="preserve"> el formato de localización de usuarios y/o verificación de identidad en nuestras oficinas.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A26D0">
        <w:rPr>
          <w:b/>
          <w:bCs/>
          <w:sz w:val="20"/>
          <w:szCs w:val="20"/>
        </w:rPr>
        <w:t>Descargar</w:t>
      </w:r>
      <w:r w:rsidRPr="005A26D0">
        <w:rPr>
          <w:sz w:val="20"/>
          <w:szCs w:val="20"/>
        </w:rPr>
        <w:t xml:space="preserve"> el certificado de vigencia de cédula de cada uno de los</w:t>
      </w:r>
      <w:r w:rsidR="00F27BCB">
        <w:rPr>
          <w:sz w:val="20"/>
          <w:szCs w:val="20"/>
        </w:rPr>
        <w:t xml:space="preserve">, miembros de junta directiva, órgano de administración (concejo de administración) </w:t>
      </w:r>
      <w:proofErr w:type="gramStart"/>
      <w:r w:rsidR="00F27BCB">
        <w:rPr>
          <w:sz w:val="20"/>
          <w:szCs w:val="20"/>
        </w:rPr>
        <w:t xml:space="preserve">y </w:t>
      </w:r>
      <w:r w:rsidRPr="005A26D0">
        <w:rPr>
          <w:sz w:val="20"/>
          <w:szCs w:val="20"/>
        </w:rPr>
        <w:t xml:space="preserve"> del</w:t>
      </w:r>
      <w:proofErr w:type="gramEnd"/>
      <w:r w:rsidRPr="005A26D0">
        <w:rPr>
          <w:sz w:val="20"/>
          <w:szCs w:val="20"/>
        </w:rPr>
        <w:t xml:space="preserve"> representante legal a través de la página de la Registraduría Nacional del Estado Civil.</w:t>
      </w:r>
    </w:p>
    <w:p w:rsidR="00CC41FC" w:rsidRPr="005A26D0" w:rsidRDefault="00CC41FC" w:rsidP="00CC41FC">
      <w:pPr>
        <w:ind w:left="567"/>
        <w:rPr>
          <w:i/>
          <w:iCs/>
          <w:sz w:val="20"/>
          <w:szCs w:val="20"/>
        </w:rPr>
      </w:pPr>
      <w:r w:rsidRPr="005A26D0">
        <w:rPr>
          <w:sz w:val="20"/>
          <w:szCs w:val="20"/>
        </w:rPr>
        <w:t xml:space="preserve"> </w:t>
      </w:r>
      <w:r w:rsidRPr="005A26D0">
        <w:rPr>
          <w:i/>
          <w:iCs/>
          <w:sz w:val="20"/>
          <w:szCs w:val="20"/>
        </w:rPr>
        <w:t>Nota: Si el documento es presentado por una persona diferente al titular del trámite también deberá anexar este certificado.</w:t>
      </w:r>
    </w:p>
    <w:p w:rsidR="00CC41FC" w:rsidRPr="005A26D0" w:rsidRDefault="00CC41FC" w:rsidP="00CC41FC">
      <w:pPr>
        <w:pStyle w:val="Prrafodelista"/>
        <w:ind w:left="644"/>
        <w:jc w:val="both"/>
        <w:rPr>
          <w:sz w:val="20"/>
          <w:szCs w:val="20"/>
        </w:rPr>
      </w:pPr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A26D0">
        <w:rPr>
          <w:b/>
          <w:sz w:val="20"/>
          <w:szCs w:val="20"/>
        </w:rPr>
        <w:t>Realizar el pago</w:t>
      </w:r>
      <w:r w:rsidRPr="005A26D0">
        <w:rPr>
          <w:sz w:val="20"/>
          <w:szCs w:val="20"/>
        </w:rPr>
        <w:t xml:space="preserve"> en la ventanilla de Cámara, puede consultar el valor a cancelar en nuestra línea de atención 7279800-3174407010 o con nuestras oficinas. Recuerde portar su cédula de ciudadanía o de extranjería original vigente.</w:t>
      </w:r>
    </w:p>
    <w:p w:rsidR="00CC41FC" w:rsidRPr="005A26D0" w:rsidRDefault="00CC41FC" w:rsidP="00CC41FC">
      <w:pPr>
        <w:pStyle w:val="Prrafodelista"/>
        <w:jc w:val="both"/>
        <w:rPr>
          <w:sz w:val="20"/>
          <w:szCs w:val="20"/>
        </w:rPr>
      </w:pPr>
    </w:p>
    <w:p w:rsidR="00CC41FC" w:rsidRDefault="00CC41FC" w:rsidP="00CC41FC">
      <w:pPr>
        <w:pStyle w:val="Prrafodelista"/>
        <w:jc w:val="both"/>
        <w:rPr>
          <w:sz w:val="20"/>
          <w:szCs w:val="20"/>
        </w:rPr>
      </w:pPr>
      <w:r w:rsidRPr="005A26D0">
        <w:rPr>
          <w:sz w:val="20"/>
          <w:szCs w:val="20"/>
        </w:rPr>
        <w:t xml:space="preserve">Nota: antes de entregar la documentación </w:t>
      </w:r>
      <w:proofErr w:type="gramStart"/>
      <w:r w:rsidRPr="005A26D0">
        <w:rPr>
          <w:sz w:val="20"/>
          <w:szCs w:val="20"/>
        </w:rPr>
        <w:t>confirmar</w:t>
      </w:r>
      <w:proofErr w:type="gramEnd"/>
      <w:r w:rsidRPr="005A26D0">
        <w:rPr>
          <w:sz w:val="20"/>
          <w:szCs w:val="20"/>
        </w:rPr>
        <w:t xml:space="preserve"> que este completa, la cual debe contener:</w:t>
      </w:r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/>
          <w:bCs/>
          <w:sz w:val="22"/>
          <w:szCs w:val="20"/>
        </w:rPr>
        <w:tab/>
      </w:r>
      <w:r w:rsidRPr="003A3008">
        <w:rPr>
          <w:rFonts w:ascii="Garamond" w:hAnsi="Garamond"/>
          <w:bCs/>
          <w:sz w:val="22"/>
          <w:szCs w:val="20"/>
        </w:rPr>
        <w:t>Solicitud de inscripción del representante legal.</w:t>
      </w:r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2.</w:t>
      </w:r>
      <w:r w:rsidRPr="003A3008">
        <w:rPr>
          <w:rFonts w:ascii="Garamond" w:hAnsi="Garamond"/>
          <w:bCs/>
          <w:sz w:val="22"/>
          <w:szCs w:val="20"/>
        </w:rPr>
        <w:tab/>
        <w:t xml:space="preserve">Copia del acta de constitución y de los </w:t>
      </w:r>
      <w:proofErr w:type="gramStart"/>
      <w:r w:rsidRPr="003A3008">
        <w:rPr>
          <w:rFonts w:ascii="Garamond" w:hAnsi="Garamond"/>
          <w:bCs/>
          <w:sz w:val="22"/>
          <w:szCs w:val="20"/>
        </w:rPr>
        <w:t>estatutos</w:t>
      </w:r>
      <w:r>
        <w:rPr>
          <w:rFonts w:ascii="Garamond" w:hAnsi="Garamond"/>
          <w:bCs/>
          <w:sz w:val="22"/>
          <w:szCs w:val="20"/>
        </w:rPr>
        <w:t>.</w:t>
      </w:r>
      <w:r w:rsidRPr="003A3008">
        <w:rPr>
          <w:rFonts w:ascii="Garamond" w:hAnsi="Garamond"/>
          <w:bCs/>
          <w:sz w:val="22"/>
          <w:szCs w:val="20"/>
        </w:rPr>
        <w:t>.</w:t>
      </w:r>
      <w:proofErr w:type="gramEnd"/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3.</w:t>
      </w:r>
      <w:r w:rsidRPr="003A3008">
        <w:rPr>
          <w:rFonts w:ascii="Garamond" w:hAnsi="Garamond"/>
          <w:bCs/>
          <w:sz w:val="22"/>
          <w:szCs w:val="20"/>
        </w:rPr>
        <w:tab/>
        <w:t>Pago del Impuesto de Registro –0.7%</w:t>
      </w:r>
      <w:r>
        <w:rPr>
          <w:rFonts w:ascii="Garamond" w:hAnsi="Garamond"/>
          <w:bCs/>
          <w:sz w:val="22"/>
          <w:szCs w:val="20"/>
        </w:rPr>
        <w:t xml:space="preserve"> sobre </w:t>
      </w:r>
      <w:r w:rsidRPr="003A3008">
        <w:rPr>
          <w:rFonts w:ascii="Garamond" w:hAnsi="Garamond"/>
          <w:bCs/>
          <w:sz w:val="22"/>
          <w:szCs w:val="20"/>
        </w:rPr>
        <w:t>el patrimonio</w:t>
      </w:r>
      <w:r>
        <w:rPr>
          <w:rFonts w:ascii="Garamond" w:hAnsi="Garamond"/>
          <w:bCs/>
          <w:sz w:val="22"/>
          <w:szCs w:val="20"/>
        </w:rPr>
        <w:t xml:space="preserve"> de la entidad. (Con destino a la Gobernación).</w:t>
      </w:r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4.</w:t>
      </w:r>
      <w:r w:rsidRPr="003A3008">
        <w:rPr>
          <w:rFonts w:ascii="Garamond" w:hAnsi="Garamond"/>
          <w:bCs/>
          <w:sz w:val="22"/>
          <w:szCs w:val="20"/>
        </w:rPr>
        <w:tab/>
      </w:r>
      <w:r>
        <w:rPr>
          <w:rFonts w:ascii="Garamond" w:hAnsi="Garamond"/>
          <w:bCs/>
          <w:sz w:val="22"/>
          <w:szCs w:val="20"/>
        </w:rPr>
        <w:t>Formato</w:t>
      </w:r>
      <w:r w:rsidRPr="003A3008">
        <w:rPr>
          <w:rFonts w:ascii="Garamond" w:hAnsi="Garamond"/>
          <w:bCs/>
          <w:sz w:val="22"/>
          <w:szCs w:val="20"/>
        </w:rPr>
        <w:t xml:space="preserve"> </w:t>
      </w:r>
      <w:proofErr w:type="spellStart"/>
      <w:r w:rsidRPr="003A3008">
        <w:rPr>
          <w:rFonts w:ascii="Garamond" w:hAnsi="Garamond"/>
          <w:bCs/>
          <w:sz w:val="22"/>
          <w:szCs w:val="20"/>
        </w:rPr>
        <w:t>pre-</w:t>
      </w:r>
      <w:proofErr w:type="gramStart"/>
      <w:r w:rsidRPr="003A3008">
        <w:rPr>
          <w:rFonts w:ascii="Garamond" w:hAnsi="Garamond"/>
          <w:bCs/>
          <w:sz w:val="22"/>
          <w:szCs w:val="20"/>
        </w:rPr>
        <w:t>rut</w:t>
      </w:r>
      <w:proofErr w:type="spellEnd"/>
      <w:r>
        <w:rPr>
          <w:rFonts w:ascii="Garamond" w:hAnsi="Garamond"/>
          <w:bCs/>
          <w:sz w:val="22"/>
          <w:szCs w:val="20"/>
        </w:rPr>
        <w:t>.</w:t>
      </w:r>
      <w:r w:rsidRPr="003A3008">
        <w:rPr>
          <w:rFonts w:ascii="Garamond" w:hAnsi="Garamond"/>
          <w:bCs/>
          <w:sz w:val="22"/>
          <w:szCs w:val="20"/>
        </w:rPr>
        <w:t>.</w:t>
      </w:r>
      <w:proofErr w:type="gramEnd"/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5.</w:t>
      </w:r>
      <w:r w:rsidRPr="003A3008">
        <w:rPr>
          <w:rFonts w:ascii="Garamond" w:hAnsi="Garamond"/>
          <w:bCs/>
          <w:sz w:val="22"/>
          <w:szCs w:val="20"/>
        </w:rPr>
        <w:tab/>
        <w:t xml:space="preserve">Formularios de </w:t>
      </w:r>
      <w:proofErr w:type="gramStart"/>
      <w:r w:rsidRPr="003A3008">
        <w:rPr>
          <w:rFonts w:ascii="Garamond" w:hAnsi="Garamond"/>
          <w:bCs/>
          <w:sz w:val="22"/>
          <w:szCs w:val="20"/>
        </w:rPr>
        <w:t>ESAL.-</w:t>
      </w:r>
      <w:proofErr w:type="gramEnd"/>
      <w:r w:rsidRPr="003A3008">
        <w:rPr>
          <w:rFonts w:ascii="Garamond" w:hAnsi="Garamond"/>
          <w:bCs/>
          <w:sz w:val="22"/>
          <w:szCs w:val="20"/>
        </w:rPr>
        <w:t xml:space="preserve">$ </w:t>
      </w:r>
      <w:r w:rsidR="001E2F3A">
        <w:rPr>
          <w:rFonts w:ascii="Garamond" w:hAnsi="Garamond"/>
          <w:bCs/>
          <w:sz w:val="22"/>
          <w:szCs w:val="20"/>
        </w:rPr>
        <w:t>6</w:t>
      </w:r>
      <w:r w:rsidRPr="003A3008">
        <w:rPr>
          <w:rFonts w:ascii="Garamond" w:hAnsi="Garamond"/>
          <w:bCs/>
          <w:sz w:val="22"/>
          <w:szCs w:val="20"/>
        </w:rPr>
        <w:t>.</w:t>
      </w:r>
      <w:r w:rsidR="001E2F3A">
        <w:rPr>
          <w:rFonts w:ascii="Garamond" w:hAnsi="Garamond"/>
          <w:bCs/>
          <w:sz w:val="22"/>
          <w:szCs w:val="20"/>
        </w:rPr>
        <w:t>1</w:t>
      </w:r>
      <w:r w:rsidRPr="003A3008">
        <w:rPr>
          <w:rFonts w:ascii="Garamond" w:hAnsi="Garamond"/>
          <w:bCs/>
          <w:sz w:val="22"/>
          <w:szCs w:val="20"/>
        </w:rPr>
        <w:t>00</w:t>
      </w:r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6.</w:t>
      </w:r>
      <w:r w:rsidRPr="003A3008">
        <w:rPr>
          <w:rFonts w:ascii="Garamond" w:hAnsi="Garamond"/>
          <w:bCs/>
          <w:sz w:val="22"/>
          <w:szCs w:val="20"/>
        </w:rPr>
        <w:tab/>
        <w:t>Cartas de aceptación de Cargos.</w:t>
      </w:r>
    </w:p>
    <w:p w:rsidR="00E127EB" w:rsidRPr="003A3008" w:rsidRDefault="00E127EB" w:rsidP="00E127EB">
      <w:pPr>
        <w:tabs>
          <w:tab w:val="left" w:pos="284"/>
        </w:tabs>
        <w:ind w:left="284" w:hanging="284"/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7.</w:t>
      </w:r>
      <w:r w:rsidRPr="003A3008">
        <w:rPr>
          <w:rFonts w:ascii="Garamond" w:hAnsi="Garamond"/>
          <w:bCs/>
          <w:sz w:val="22"/>
          <w:szCs w:val="20"/>
        </w:rPr>
        <w:tab/>
        <w:t>Lista de los asociados con su respectivo número de cedula,</w:t>
      </w:r>
      <w:r w:rsidRPr="003A3008">
        <w:rPr>
          <w:rFonts w:ascii="Garamond" w:hAnsi="Garamond"/>
          <w:sz w:val="22"/>
          <w:szCs w:val="20"/>
        </w:rPr>
        <w:t xml:space="preserve"> y domicilio</w:t>
      </w:r>
    </w:p>
    <w:p w:rsidR="00E127EB" w:rsidRPr="003A3008" w:rsidRDefault="00E127EB" w:rsidP="00E127EB">
      <w:pPr>
        <w:tabs>
          <w:tab w:val="left" w:pos="284"/>
        </w:tabs>
        <w:ind w:left="284" w:hanging="284"/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8.</w:t>
      </w:r>
      <w:r w:rsidRPr="003A3008">
        <w:rPr>
          <w:rFonts w:ascii="Garamond" w:hAnsi="Garamond"/>
          <w:bCs/>
          <w:sz w:val="22"/>
          <w:szCs w:val="20"/>
        </w:rPr>
        <w:tab/>
        <w:t>Pago de Inscripción en la Cámara de Comercio. -</w:t>
      </w:r>
      <w:r>
        <w:rPr>
          <w:rFonts w:ascii="Garamond" w:hAnsi="Garamond"/>
          <w:bCs/>
          <w:sz w:val="22"/>
          <w:szCs w:val="20"/>
        </w:rPr>
        <w:t xml:space="preserve">     </w:t>
      </w:r>
      <w:r w:rsidRPr="003A3008">
        <w:rPr>
          <w:rFonts w:ascii="Garamond" w:hAnsi="Garamond"/>
          <w:bCs/>
          <w:sz w:val="22"/>
          <w:szCs w:val="20"/>
        </w:rPr>
        <w:t xml:space="preserve">$ </w:t>
      </w:r>
      <w:r>
        <w:rPr>
          <w:rFonts w:ascii="Garamond" w:hAnsi="Garamond"/>
          <w:bCs/>
          <w:sz w:val="22"/>
          <w:szCs w:val="20"/>
        </w:rPr>
        <w:t>4</w:t>
      </w:r>
      <w:r w:rsidR="001E2F3A">
        <w:rPr>
          <w:rFonts w:ascii="Garamond" w:hAnsi="Garamond"/>
          <w:bCs/>
          <w:sz w:val="22"/>
          <w:szCs w:val="20"/>
        </w:rPr>
        <w:t>5</w:t>
      </w:r>
      <w:r w:rsidRPr="003A3008">
        <w:rPr>
          <w:rFonts w:ascii="Garamond" w:hAnsi="Garamond"/>
          <w:bCs/>
          <w:sz w:val="22"/>
          <w:szCs w:val="20"/>
        </w:rPr>
        <w:t>.000</w:t>
      </w:r>
    </w:p>
    <w:p w:rsidR="00E127EB" w:rsidRDefault="00E127EB" w:rsidP="00E127EB">
      <w:pPr>
        <w:tabs>
          <w:tab w:val="left" w:pos="284"/>
        </w:tabs>
        <w:rPr>
          <w:rFonts w:ascii="Garamond" w:hAnsi="Garamond"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 xml:space="preserve">9. </w:t>
      </w:r>
      <w:r w:rsidRPr="003A3008">
        <w:rPr>
          <w:rFonts w:ascii="Garamond" w:hAnsi="Garamond"/>
          <w:sz w:val="22"/>
          <w:szCs w:val="20"/>
        </w:rPr>
        <w:t xml:space="preserve">Certificado de vigencia de cédula de ciudadanía por la página </w:t>
      </w:r>
      <w:hyperlink r:id="rId10" w:history="1">
        <w:r w:rsidRPr="003A3008">
          <w:rPr>
            <w:rStyle w:val="Hipervnculo"/>
            <w:rFonts w:ascii="Garamond" w:hAnsi="Garamond"/>
            <w:sz w:val="22"/>
            <w:szCs w:val="20"/>
          </w:rPr>
          <w:t>www.registraduria.gov.co</w:t>
        </w:r>
      </w:hyperlink>
      <w:r w:rsidRPr="003A3008">
        <w:rPr>
          <w:rFonts w:ascii="Garamond" w:hAnsi="Garamond"/>
          <w:sz w:val="22"/>
          <w:szCs w:val="20"/>
        </w:rPr>
        <w:t xml:space="preserve"> </w:t>
      </w:r>
      <w:r w:rsidR="00444455">
        <w:rPr>
          <w:rFonts w:ascii="Garamond" w:hAnsi="Garamond"/>
          <w:sz w:val="22"/>
          <w:szCs w:val="20"/>
        </w:rPr>
        <w:t>del representante legal, órganos directivos y de la persona que radica el tramite si este no es el titular.</w:t>
      </w:r>
    </w:p>
    <w:p w:rsidR="00E127EB" w:rsidRPr="003A3008" w:rsidRDefault="00E127EB" w:rsidP="00E127EB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10. </w:t>
      </w:r>
      <w:r w:rsidR="006D7050">
        <w:rPr>
          <w:rFonts w:ascii="Garamond" w:hAnsi="Garamond"/>
          <w:sz w:val="22"/>
          <w:szCs w:val="20"/>
        </w:rPr>
        <w:t xml:space="preserve">Cuando se trata de Cooperativas o entidades del sector solidario deberá anexar certificado de curso de cooperativismo </w:t>
      </w:r>
      <w:proofErr w:type="spellStart"/>
      <w:r w:rsidR="006D7050">
        <w:rPr>
          <w:rFonts w:ascii="Garamond" w:hAnsi="Garamond"/>
          <w:sz w:val="22"/>
          <w:szCs w:val="20"/>
        </w:rPr>
        <w:t>mini</w:t>
      </w:r>
      <w:r w:rsidR="00876C49">
        <w:rPr>
          <w:rFonts w:ascii="Garamond" w:hAnsi="Garamond"/>
          <w:sz w:val="22"/>
          <w:szCs w:val="20"/>
        </w:rPr>
        <w:t>m</w:t>
      </w:r>
      <w:r w:rsidR="006D7050">
        <w:rPr>
          <w:rFonts w:ascii="Garamond" w:hAnsi="Garamond"/>
          <w:sz w:val="22"/>
          <w:szCs w:val="20"/>
        </w:rPr>
        <w:t>o</w:t>
      </w:r>
      <w:proofErr w:type="spellEnd"/>
      <w:r w:rsidR="006D7050">
        <w:rPr>
          <w:rFonts w:ascii="Garamond" w:hAnsi="Garamond"/>
          <w:sz w:val="22"/>
          <w:szCs w:val="20"/>
        </w:rPr>
        <w:t xml:space="preserve"> 20 horas de cada uno de los cooperados constancia del representante </w:t>
      </w:r>
      <w:proofErr w:type="gramStart"/>
      <w:r w:rsidR="006D7050">
        <w:rPr>
          <w:rFonts w:ascii="Garamond" w:hAnsi="Garamond"/>
          <w:sz w:val="22"/>
          <w:szCs w:val="20"/>
        </w:rPr>
        <w:t>legal  manifestando</w:t>
      </w:r>
      <w:proofErr w:type="gramEnd"/>
      <w:r w:rsidR="006D7050">
        <w:rPr>
          <w:rFonts w:ascii="Garamond" w:hAnsi="Garamond"/>
          <w:sz w:val="22"/>
          <w:szCs w:val="20"/>
        </w:rPr>
        <w:t xml:space="preserve"> que se acataron las normas especiales </w:t>
      </w:r>
      <w:r w:rsidR="00BF16A8">
        <w:rPr>
          <w:rFonts w:ascii="Garamond" w:hAnsi="Garamond"/>
          <w:sz w:val="22"/>
          <w:szCs w:val="20"/>
        </w:rPr>
        <w:t>en la constitución de la entidad.</w:t>
      </w:r>
    </w:p>
    <w:p w:rsidR="00E127EB" w:rsidRPr="003A3008" w:rsidRDefault="00E127EB" w:rsidP="00E127EB">
      <w:pPr>
        <w:tabs>
          <w:tab w:val="left" w:pos="142"/>
        </w:tabs>
        <w:ind w:left="-567" w:right="-941"/>
        <w:rPr>
          <w:b/>
          <w:bCs/>
          <w:sz w:val="22"/>
          <w:szCs w:val="20"/>
        </w:rPr>
      </w:pPr>
    </w:p>
    <w:p w:rsidR="00E127EB" w:rsidRPr="005A26D0" w:rsidRDefault="00E127EB" w:rsidP="00CC41FC">
      <w:pPr>
        <w:pStyle w:val="Prrafodelista"/>
        <w:jc w:val="both"/>
        <w:rPr>
          <w:sz w:val="20"/>
          <w:szCs w:val="20"/>
        </w:rPr>
      </w:pPr>
      <w:bookmarkStart w:id="0" w:name="_GoBack"/>
      <w:bookmarkEnd w:id="0"/>
    </w:p>
    <w:p w:rsidR="00CC41FC" w:rsidRPr="005A26D0" w:rsidRDefault="00CC41FC" w:rsidP="00CC41F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A26D0">
        <w:rPr>
          <w:b/>
          <w:sz w:val="20"/>
          <w:szCs w:val="20"/>
        </w:rPr>
        <w:t xml:space="preserve">Consultar el estado de su </w:t>
      </w:r>
      <w:proofErr w:type="gramStart"/>
      <w:r w:rsidRPr="005A26D0">
        <w:rPr>
          <w:b/>
          <w:sz w:val="20"/>
          <w:szCs w:val="20"/>
        </w:rPr>
        <w:t xml:space="preserve">trámite </w:t>
      </w:r>
      <w:r w:rsidRPr="005A26D0">
        <w:rPr>
          <w:sz w:val="20"/>
          <w:szCs w:val="20"/>
        </w:rPr>
        <w:t xml:space="preserve"> ingresa</w:t>
      </w:r>
      <w:proofErr w:type="gramEnd"/>
      <w:r w:rsidRPr="005A26D0">
        <w:rPr>
          <w:sz w:val="20"/>
          <w:szCs w:val="20"/>
        </w:rPr>
        <w:t xml:space="preserve"> en nuestra página web </w:t>
      </w:r>
      <w:hyperlink r:id="rId11" w:history="1">
        <w:r w:rsidRPr="005A26D0">
          <w:rPr>
            <w:rStyle w:val="Hipervnculo"/>
            <w:sz w:val="20"/>
            <w:szCs w:val="20"/>
          </w:rPr>
          <w:t>www.camaraguajira.org</w:t>
        </w:r>
      </w:hyperlink>
      <w:r w:rsidRPr="005A26D0">
        <w:rPr>
          <w:sz w:val="20"/>
          <w:szCs w:val="20"/>
        </w:rPr>
        <w:t xml:space="preserve"> , selecciona la opción </w:t>
      </w:r>
      <w:r w:rsidRPr="005A26D0">
        <w:rPr>
          <w:b/>
          <w:sz w:val="20"/>
          <w:szCs w:val="20"/>
        </w:rPr>
        <w:t xml:space="preserve">Consulta estado de Tramite, </w:t>
      </w:r>
      <w:r w:rsidRPr="005A26D0">
        <w:rPr>
          <w:sz w:val="20"/>
          <w:szCs w:val="20"/>
        </w:rPr>
        <w:t xml:space="preserve">haga clic en </w:t>
      </w:r>
      <w:r w:rsidRPr="005A26D0">
        <w:rPr>
          <w:b/>
          <w:sz w:val="20"/>
          <w:szCs w:val="20"/>
        </w:rPr>
        <w:t xml:space="preserve">Consulta </w:t>
      </w:r>
      <w:r w:rsidRPr="005A26D0">
        <w:rPr>
          <w:sz w:val="20"/>
          <w:szCs w:val="20"/>
        </w:rPr>
        <w:t>, digite el número de código de barras, radicación u  operación incluido en su recibo de pago. También puede hacerlo llamando a nuestra línea de atención 7279800.</w:t>
      </w:r>
    </w:p>
    <w:p w:rsidR="00CC41FC" w:rsidRPr="005A26D0" w:rsidRDefault="00CC41FC" w:rsidP="00CC41FC">
      <w:pPr>
        <w:jc w:val="both"/>
        <w:rPr>
          <w:b/>
          <w:sz w:val="20"/>
          <w:szCs w:val="20"/>
        </w:rPr>
      </w:pPr>
    </w:p>
    <w:p w:rsidR="00CC41FC" w:rsidRPr="005A26D0" w:rsidRDefault="00CC41FC" w:rsidP="00CC41FC">
      <w:pPr>
        <w:jc w:val="both"/>
        <w:rPr>
          <w:b/>
          <w:sz w:val="20"/>
          <w:szCs w:val="20"/>
        </w:rPr>
      </w:pPr>
      <w:r w:rsidRPr="005A26D0">
        <w:rPr>
          <w:b/>
          <w:sz w:val="20"/>
          <w:szCs w:val="20"/>
        </w:rPr>
        <w:t>Este proceso puede realizarse completamente de manera virtual registrando su usuario en la página https://sii2.confecamaras.co/ y cargado la información pertinente antes descrita.</w:t>
      </w:r>
    </w:p>
    <w:p w:rsidR="00CC41FC" w:rsidRPr="005A26D0" w:rsidRDefault="00CC41FC" w:rsidP="00CC41FC">
      <w:pPr>
        <w:jc w:val="both"/>
        <w:rPr>
          <w:sz w:val="20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Default="00CC41FC" w:rsidP="00CC41FC">
      <w:pPr>
        <w:ind w:left="935" w:hanging="374"/>
        <w:jc w:val="center"/>
        <w:rPr>
          <w:b/>
          <w:bCs/>
          <w:sz w:val="22"/>
          <w:szCs w:val="20"/>
        </w:rPr>
      </w:pPr>
    </w:p>
    <w:p w:rsidR="00CC41FC" w:rsidRPr="003A3008" w:rsidRDefault="00CC41FC" w:rsidP="00CC41FC">
      <w:pPr>
        <w:ind w:left="935" w:hanging="374"/>
        <w:jc w:val="center"/>
        <w:rPr>
          <w:sz w:val="28"/>
        </w:rPr>
      </w:pPr>
      <w:r w:rsidRPr="003A3008">
        <w:rPr>
          <w:b/>
          <w:bCs/>
          <w:sz w:val="22"/>
          <w:szCs w:val="20"/>
        </w:rPr>
        <w:t>CAMARA DE COMERCIO DE LA GUAJIRA</w:t>
      </w:r>
    </w:p>
    <w:p w:rsidR="00CC41FC" w:rsidRDefault="00CC41FC" w:rsidP="00CC41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            </w:t>
      </w:r>
      <w:r w:rsidRPr="003A3008">
        <w:rPr>
          <w:b/>
          <w:bCs/>
          <w:sz w:val="22"/>
          <w:szCs w:val="20"/>
        </w:rPr>
        <w:t>REQUISITOS ESADL-COOPERATIVAS –PRECOPERATIVAS</w:t>
      </w:r>
    </w:p>
    <w:p w:rsidR="00CC41FC" w:rsidRDefault="00CC41FC" w:rsidP="00CC41FC">
      <w:pPr>
        <w:rPr>
          <w:b/>
          <w:bCs/>
          <w:sz w:val="22"/>
          <w:szCs w:val="20"/>
        </w:rPr>
      </w:pPr>
    </w:p>
    <w:p w:rsidR="00CC41FC" w:rsidRDefault="00CC41FC" w:rsidP="00CC41FC">
      <w:pPr>
        <w:rPr>
          <w:b/>
          <w:bCs/>
          <w:sz w:val="22"/>
          <w:szCs w:val="20"/>
        </w:rPr>
      </w:pPr>
    </w:p>
    <w:p w:rsidR="00CC41FC" w:rsidRDefault="00CC41FC" w:rsidP="00CC41FC">
      <w:pPr>
        <w:rPr>
          <w:b/>
          <w:bCs/>
          <w:sz w:val="22"/>
          <w:szCs w:val="20"/>
        </w:rPr>
      </w:pP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/>
          <w:bCs/>
          <w:sz w:val="22"/>
          <w:szCs w:val="20"/>
        </w:rPr>
        <w:t>1.</w:t>
      </w:r>
      <w:r w:rsidRPr="003A3008">
        <w:rPr>
          <w:rFonts w:ascii="Garamond" w:hAnsi="Garamond"/>
          <w:b/>
          <w:bCs/>
          <w:sz w:val="22"/>
          <w:szCs w:val="20"/>
        </w:rPr>
        <w:tab/>
      </w:r>
      <w:r w:rsidRPr="003A3008">
        <w:rPr>
          <w:rFonts w:ascii="Garamond" w:hAnsi="Garamond"/>
          <w:bCs/>
          <w:sz w:val="22"/>
          <w:szCs w:val="20"/>
        </w:rPr>
        <w:t>Solicitud de inscripción del representante legal.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2.</w:t>
      </w:r>
      <w:r w:rsidRPr="003A3008">
        <w:rPr>
          <w:rFonts w:ascii="Garamond" w:hAnsi="Garamond"/>
          <w:bCs/>
          <w:sz w:val="22"/>
          <w:szCs w:val="20"/>
        </w:rPr>
        <w:tab/>
        <w:t>Copia del acta de constitución y de los estatutos autenticados o sello de presentación personal de la entidad.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3.</w:t>
      </w:r>
      <w:r w:rsidRPr="003A3008">
        <w:rPr>
          <w:rFonts w:ascii="Garamond" w:hAnsi="Garamond"/>
          <w:bCs/>
          <w:sz w:val="22"/>
          <w:szCs w:val="20"/>
        </w:rPr>
        <w:tab/>
        <w:t>Pago del Impuesto de Registro –0.7% del patrimonio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4.</w:t>
      </w:r>
      <w:r w:rsidRPr="003A3008">
        <w:rPr>
          <w:rFonts w:ascii="Garamond" w:hAnsi="Garamond"/>
          <w:bCs/>
          <w:sz w:val="22"/>
          <w:szCs w:val="20"/>
        </w:rPr>
        <w:tab/>
        <w:t xml:space="preserve">Diligenciamiento </w:t>
      </w:r>
      <w:proofErr w:type="spellStart"/>
      <w:r w:rsidRPr="003A3008">
        <w:rPr>
          <w:rFonts w:ascii="Garamond" w:hAnsi="Garamond"/>
          <w:bCs/>
          <w:sz w:val="22"/>
          <w:szCs w:val="20"/>
        </w:rPr>
        <w:t>pre-rut</w:t>
      </w:r>
      <w:proofErr w:type="spellEnd"/>
      <w:r w:rsidRPr="003A3008">
        <w:rPr>
          <w:rFonts w:ascii="Garamond" w:hAnsi="Garamond"/>
          <w:bCs/>
          <w:sz w:val="22"/>
          <w:szCs w:val="20"/>
        </w:rPr>
        <w:t xml:space="preserve"> cámara de comercio.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5.</w:t>
      </w:r>
      <w:r w:rsidRPr="003A3008">
        <w:rPr>
          <w:rFonts w:ascii="Garamond" w:hAnsi="Garamond"/>
          <w:bCs/>
          <w:sz w:val="22"/>
          <w:szCs w:val="20"/>
        </w:rPr>
        <w:tab/>
        <w:t xml:space="preserve">Formularios de </w:t>
      </w:r>
      <w:proofErr w:type="gramStart"/>
      <w:r w:rsidRPr="003A3008">
        <w:rPr>
          <w:rFonts w:ascii="Garamond" w:hAnsi="Garamond"/>
          <w:bCs/>
          <w:sz w:val="22"/>
          <w:szCs w:val="20"/>
        </w:rPr>
        <w:t>ESAL.-</w:t>
      </w:r>
      <w:proofErr w:type="gramEnd"/>
      <w:r w:rsidRPr="003A3008">
        <w:rPr>
          <w:rFonts w:ascii="Garamond" w:hAnsi="Garamond"/>
          <w:bCs/>
          <w:sz w:val="22"/>
          <w:szCs w:val="20"/>
        </w:rPr>
        <w:t>$ 5.</w:t>
      </w:r>
      <w:r>
        <w:rPr>
          <w:rFonts w:ascii="Garamond" w:hAnsi="Garamond"/>
          <w:bCs/>
          <w:sz w:val="22"/>
          <w:szCs w:val="20"/>
        </w:rPr>
        <w:t>8</w:t>
      </w:r>
      <w:r w:rsidRPr="003A3008">
        <w:rPr>
          <w:rFonts w:ascii="Garamond" w:hAnsi="Garamond"/>
          <w:bCs/>
          <w:sz w:val="22"/>
          <w:szCs w:val="20"/>
        </w:rPr>
        <w:t>00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6.</w:t>
      </w:r>
      <w:r w:rsidRPr="003A3008">
        <w:rPr>
          <w:rFonts w:ascii="Garamond" w:hAnsi="Garamond"/>
          <w:bCs/>
          <w:sz w:val="22"/>
          <w:szCs w:val="20"/>
        </w:rPr>
        <w:tab/>
        <w:t>Cartas de aceptación de Cargos.</w:t>
      </w:r>
    </w:p>
    <w:p w:rsidR="00CC41FC" w:rsidRPr="003A3008" w:rsidRDefault="00CC41FC" w:rsidP="00CC41FC">
      <w:pPr>
        <w:tabs>
          <w:tab w:val="left" w:pos="284"/>
        </w:tabs>
        <w:ind w:left="284" w:hanging="284"/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7.</w:t>
      </w:r>
      <w:r w:rsidRPr="003A3008">
        <w:rPr>
          <w:rFonts w:ascii="Garamond" w:hAnsi="Garamond"/>
          <w:bCs/>
          <w:sz w:val="22"/>
          <w:szCs w:val="20"/>
        </w:rPr>
        <w:tab/>
        <w:t>Lista de los asociados con su respectivo número de cedula,</w:t>
      </w:r>
      <w:r w:rsidRPr="003A3008">
        <w:rPr>
          <w:rFonts w:ascii="Garamond" w:hAnsi="Garamond"/>
          <w:sz w:val="22"/>
          <w:szCs w:val="20"/>
        </w:rPr>
        <w:t xml:space="preserve"> y domicilio</w:t>
      </w:r>
    </w:p>
    <w:p w:rsidR="00CC41FC" w:rsidRPr="003A3008" w:rsidRDefault="00CC41FC" w:rsidP="00CC41FC">
      <w:pPr>
        <w:tabs>
          <w:tab w:val="left" w:pos="284"/>
        </w:tabs>
        <w:ind w:left="284" w:hanging="284"/>
        <w:rPr>
          <w:rFonts w:ascii="Garamond" w:hAnsi="Garamond"/>
          <w:bCs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>8.</w:t>
      </w:r>
      <w:r w:rsidRPr="003A3008">
        <w:rPr>
          <w:rFonts w:ascii="Garamond" w:hAnsi="Garamond"/>
          <w:bCs/>
          <w:sz w:val="22"/>
          <w:szCs w:val="20"/>
        </w:rPr>
        <w:tab/>
        <w:t>Pago de Inscripción en la Cámara de Comercio. -</w:t>
      </w:r>
      <w:r>
        <w:rPr>
          <w:rFonts w:ascii="Garamond" w:hAnsi="Garamond"/>
          <w:bCs/>
          <w:sz w:val="22"/>
          <w:szCs w:val="20"/>
        </w:rPr>
        <w:t xml:space="preserve">     </w:t>
      </w:r>
      <w:r w:rsidRPr="003A3008">
        <w:rPr>
          <w:rFonts w:ascii="Garamond" w:hAnsi="Garamond"/>
          <w:bCs/>
          <w:sz w:val="22"/>
          <w:szCs w:val="20"/>
        </w:rPr>
        <w:t xml:space="preserve">$ </w:t>
      </w:r>
      <w:r>
        <w:rPr>
          <w:rFonts w:ascii="Garamond" w:hAnsi="Garamond"/>
          <w:bCs/>
          <w:sz w:val="22"/>
          <w:szCs w:val="20"/>
        </w:rPr>
        <w:t>43</w:t>
      </w:r>
      <w:r w:rsidRPr="003A3008">
        <w:rPr>
          <w:rFonts w:ascii="Garamond" w:hAnsi="Garamond"/>
          <w:bCs/>
          <w:sz w:val="22"/>
          <w:szCs w:val="20"/>
        </w:rPr>
        <w:t>.000</w:t>
      </w:r>
    </w:p>
    <w:p w:rsidR="00CC41FC" w:rsidRDefault="00CC41FC" w:rsidP="00CC41FC">
      <w:pPr>
        <w:tabs>
          <w:tab w:val="left" w:pos="284"/>
        </w:tabs>
        <w:rPr>
          <w:rFonts w:ascii="Garamond" w:hAnsi="Garamond"/>
          <w:sz w:val="22"/>
          <w:szCs w:val="20"/>
        </w:rPr>
      </w:pPr>
      <w:r w:rsidRPr="003A3008">
        <w:rPr>
          <w:rFonts w:ascii="Garamond" w:hAnsi="Garamond"/>
          <w:bCs/>
          <w:sz w:val="22"/>
          <w:szCs w:val="20"/>
        </w:rPr>
        <w:t xml:space="preserve">9. </w:t>
      </w:r>
      <w:r w:rsidRPr="003A3008">
        <w:rPr>
          <w:rFonts w:ascii="Garamond" w:hAnsi="Garamond"/>
          <w:sz w:val="22"/>
          <w:szCs w:val="20"/>
        </w:rPr>
        <w:t xml:space="preserve">Certificado de vigencia de cédula de ciudadanía por la página </w:t>
      </w:r>
      <w:hyperlink r:id="rId12" w:history="1">
        <w:r w:rsidRPr="003A3008">
          <w:rPr>
            <w:rStyle w:val="Hipervnculo"/>
            <w:rFonts w:ascii="Garamond" w:hAnsi="Garamond"/>
            <w:sz w:val="22"/>
            <w:szCs w:val="20"/>
          </w:rPr>
          <w:t>www.registraduria.gov.co</w:t>
        </w:r>
      </w:hyperlink>
      <w:r w:rsidRPr="003A3008">
        <w:rPr>
          <w:rFonts w:ascii="Garamond" w:hAnsi="Garamond"/>
          <w:sz w:val="22"/>
          <w:szCs w:val="20"/>
        </w:rPr>
        <w:t xml:space="preserve"> </w:t>
      </w:r>
    </w:p>
    <w:p w:rsidR="00CC41FC" w:rsidRPr="003A3008" w:rsidRDefault="00CC41FC" w:rsidP="00CC41FC">
      <w:pPr>
        <w:tabs>
          <w:tab w:val="left" w:pos="284"/>
        </w:tabs>
        <w:rPr>
          <w:rFonts w:ascii="Garamond" w:hAnsi="Garamond"/>
          <w:bCs/>
          <w:sz w:val="22"/>
          <w:szCs w:val="20"/>
        </w:rPr>
      </w:pPr>
      <w:r>
        <w:rPr>
          <w:rFonts w:ascii="Garamond" w:hAnsi="Garamond"/>
          <w:sz w:val="22"/>
          <w:szCs w:val="20"/>
        </w:rPr>
        <w:t>10. Fecha y hora de terminación de la reunión.</w:t>
      </w:r>
    </w:p>
    <w:p w:rsidR="00CC41FC" w:rsidRPr="003A3008" w:rsidRDefault="00CC41FC" w:rsidP="00CC41FC">
      <w:pPr>
        <w:tabs>
          <w:tab w:val="left" w:pos="142"/>
        </w:tabs>
        <w:ind w:left="-567" w:right="-941"/>
        <w:rPr>
          <w:b/>
          <w:bCs/>
          <w:sz w:val="22"/>
          <w:szCs w:val="20"/>
        </w:rPr>
      </w:pPr>
    </w:p>
    <w:p w:rsidR="00CC41FC" w:rsidRDefault="00CC41FC" w:rsidP="00CC41FC"/>
    <w:sectPr w:rsidR="00CC4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5"/>
    <w:multiLevelType w:val="hybridMultilevel"/>
    <w:tmpl w:val="16A88B66"/>
    <w:lvl w:ilvl="0" w:tplc="3EB04E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A40"/>
    <w:multiLevelType w:val="hybridMultilevel"/>
    <w:tmpl w:val="D090AE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A438F"/>
    <w:multiLevelType w:val="hybridMultilevel"/>
    <w:tmpl w:val="0DC230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C"/>
    <w:rsid w:val="000E1714"/>
    <w:rsid w:val="001E2F3A"/>
    <w:rsid w:val="00304EDD"/>
    <w:rsid w:val="00444455"/>
    <w:rsid w:val="006D7050"/>
    <w:rsid w:val="00876C49"/>
    <w:rsid w:val="0088427A"/>
    <w:rsid w:val="009365F5"/>
    <w:rsid w:val="00A07426"/>
    <w:rsid w:val="00BF16A8"/>
    <w:rsid w:val="00CC41FC"/>
    <w:rsid w:val="00DC7FDC"/>
    <w:rsid w:val="00E127EB"/>
    <w:rsid w:val="00EF4A85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587B7"/>
  <w15:chartTrackingRefBased/>
  <w15:docId w15:val="{9E18C2AE-6611-44F2-B56D-401F8B44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41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41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FC"/>
  </w:style>
  <w:style w:type="paragraph" w:styleId="Prrafodelista">
    <w:name w:val="List Paragraph"/>
    <w:basedOn w:val="Normal"/>
    <w:uiPriority w:val="34"/>
    <w:qFormat/>
    <w:rsid w:val="00CC4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guajir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es.org.co/RUES_Web/Consultas" TargetMode="External"/><Relationship Id="rId12" Type="http://schemas.openxmlformats.org/officeDocument/2006/relationships/hyperlink" Target="http://www.registraduri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guajira.org" TargetMode="External"/><Relationship Id="rId11" Type="http://schemas.openxmlformats.org/officeDocument/2006/relationships/hyperlink" Target="http://www.camaraguajira.org" TargetMode="External"/><Relationship Id="rId5" Type="http://schemas.openxmlformats.org/officeDocument/2006/relationships/hyperlink" Target="mailto:recepci&#243;n@camaraguajira.org" TargetMode="External"/><Relationship Id="rId10" Type="http://schemas.openxmlformats.org/officeDocument/2006/relationships/hyperlink" Target="http://www.registraduri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isca.dian.gov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Manjarrez</dc:creator>
  <cp:keywords/>
  <dc:description/>
  <cp:lastModifiedBy>Joel Manjarrez</cp:lastModifiedBy>
  <cp:revision>2</cp:revision>
  <dcterms:created xsi:type="dcterms:W3CDTF">2020-03-19T23:37:00Z</dcterms:created>
  <dcterms:modified xsi:type="dcterms:W3CDTF">2020-03-19T23:37:00Z</dcterms:modified>
</cp:coreProperties>
</file>